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Service call and diagnosis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Replace water heater, 50 gal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New shutoff valve and supply lines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Haul away old unit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>
            <w:r>
              <w:rPr>
                <w:sz w:val="19"/>
              </w:rPr>
              <w:t xml:space="preserve">Permit and inspection</w:t>
            </w:r>
          </w:p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Plumbing Contractor Estimate template</dc:title>
  <dc:creator>Contractor Handbook</dc:creator>
</cp:coreProperties>
</file>